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A776FB" w14:textId="77777777" w:rsidR="005A2431" w:rsidRDefault="005A2431" w:rsidP="005A2431">
      <w:pPr>
        <w:pStyle w:val="NormalWeb"/>
        <w:shd w:val="clear" w:color="auto" w:fill="FFFFFF"/>
        <w:spacing w:before="0" w:beforeAutospacing="0" w:after="0" w:afterAutospacing="0"/>
        <w:ind w:left="360" w:hanging="360"/>
        <w:rPr>
          <w:rFonts w:ascii="Arial" w:hAnsi="Arial" w:cs="Arial"/>
          <w:color w:val="333333"/>
          <w:sz w:val="21"/>
          <w:szCs w:val="21"/>
        </w:rPr>
      </w:pPr>
      <w:r>
        <w:rPr>
          <w:rFonts w:ascii="Arial" w:hAnsi="Arial" w:cs="Arial"/>
          <w:color w:val="333333"/>
          <w:sz w:val="21"/>
          <w:szCs w:val="21"/>
        </w:rPr>
        <w:t>A.  Include each of the following in your multimedia presentation:</w:t>
      </w:r>
    </w:p>
    <w:p w14:paraId="448C62CF" w14:textId="77777777" w:rsidR="005A2431" w:rsidRDefault="005A2431" w:rsidP="005A2431">
      <w:pPr>
        <w:pStyle w:val="NormalWeb"/>
        <w:shd w:val="clear" w:color="auto" w:fill="FFFFFF"/>
        <w:spacing w:before="0" w:beforeAutospacing="0" w:after="0" w:afterAutospacing="0"/>
        <w:ind w:left="648" w:hanging="288"/>
        <w:rPr>
          <w:rFonts w:ascii="Arial" w:hAnsi="Arial" w:cs="Arial"/>
          <w:color w:val="333333"/>
          <w:sz w:val="21"/>
          <w:szCs w:val="21"/>
        </w:rPr>
      </w:pPr>
      <w:r>
        <w:rPr>
          <w:rFonts w:ascii="Arial" w:hAnsi="Arial" w:cs="Arial"/>
          <w:color w:val="333333"/>
          <w:sz w:val="21"/>
          <w:szCs w:val="21"/>
        </w:rPr>
        <w:t>•  10–15 slides</w:t>
      </w:r>
    </w:p>
    <w:p w14:paraId="58B7810E" w14:textId="77777777" w:rsidR="005A2431" w:rsidRDefault="005A2431" w:rsidP="005A2431">
      <w:pPr>
        <w:pStyle w:val="NormalWeb"/>
        <w:shd w:val="clear" w:color="auto" w:fill="FFFFFF"/>
        <w:spacing w:before="0" w:beforeAutospacing="0" w:after="0" w:afterAutospacing="0"/>
        <w:ind w:left="648" w:hanging="288"/>
        <w:rPr>
          <w:rFonts w:ascii="Arial" w:hAnsi="Arial" w:cs="Arial"/>
          <w:color w:val="333333"/>
          <w:sz w:val="21"/>
          <w:szCs w:val="21"/>
        </w:rPr>
      </w:pPr>
      <w:r>
        <w:rPr>
          <w:rFonts w:ascii="Arial" w:hAnsi="Arial" w:cs="Arial"/>
          <w:color w:val="333333"/>
          <w:sz w:val="21"/>
          <w:szCs w:val="21"/>
        </w:rPr>
        <w:t>•  headers</w:t>
      </w:r>
    </w:p>
    <w:p w14:paraId="12DED878" w14:textId="77777777" w:rsidR="005A2431" w:rsidRDefault="005A2431" w:rsidP="005A2431">
      <w:pPr>
        <w:pStyle w:val="NormalWeb"/>
        <w:shd w:val="clear" w:color="auto" w:fill="FFFFFF"/>
        <w:spacing w:before="0" w:beforeAutospacing="0" w:after="0" w:afterAutospacing="0"/>
        <w:ind w:left="648" w:hanging="288"/>
        <w:rPr>
          <w:rFonts w:ascii="Arial" w:hAnsi="Arial" w:cs="Arial"/>
          <w:color w:val="333333"/>
          <w:sz w:val="21"/>
          <w:szCs w:val="21"/>
        </w:rPr>
      </w:pPr>
      <w:r>
        <w:rPr>
          <w:rFonts w:ascii="Arial" w:hAnsi="Arial" w:cs="Arial"/>
          <w:color w:val="333333"/>
          <w:sz w:val="21"/>
          <w:szCs w:val="21"/>
        </w:rPr>
        <w:t>•  approximately 5–7 bullets per slide</w:t>
      </w:r>
    </w:p>
    <w:p w14:paraId="0A233A08" w14:textId="77777777" w:rsidR="005A2431" w:rsidRDefault="005A2431" w:rsidP="005A2431">
      <w:pPr>
        <w:pStyle w:val="NormalWeb"/>
        <w:shd w:val="clear" w:color="auto" w:fill="FFFFFF"/>
        <w:spacing w:before="0" w:beforeAutospacing="0" w:after="0" w:afterAutospacing="0"/>
        <w:ind w:left="648" w:hanging="288"/>
        <w:rPr>
          <w:rFonts w:ascii="Arial" w:hAnsi="Arial" w:cs="Arial"/>
          <w:color w:val="333333"/>
          <w:sz w:val="21"/>
          <w:szCs w:val="21"/>
        </w:rPr>
      </w:pPr>
      <w:r>
        <w:rPr>
          <w:rFonts w:ascii="Arial" w:hAnsi="Arial" w:cs="Arial"/>
          <w:color w:val="333333"/>
          <w:sz w:val="21"/>
          <w:szCs w:val="21"/>
        </w:rPr>
        <w:t>•  presenter notes (talking points of the presentation; approximately 1–2 minutes per slide)</w:t>
      </w:r>
    </w:p>
    <w:p w14:paraId="4DA45240" w14:textId="26BAA923" w:rsidR="005A2431" w:rsidRDefault="005A2431" w:rsidP="005A2431">
      <w:pPr>
        <w:pStyle w:val="NormalWeb"/>
        <w:shd w:val="clear" w:color="auto" w:fill="FFFFFF"/>
        <w:spacing w:before="0" w:beforeAutospacing="0" w:after="0" w:afterAutospacing="0"/>
        <w:ind w:left="648" w:hanging="288"/>
        <w:rPr>
          <w:rFonts w:ascii="Arial" w:hAnsi="Arial" w:cs="Arial"/>
          <w:color w:val="333333"/>
          <w:sz w:val="21"/>
          <w:szCs w:val="21"/>
        </w:rPr>
      </w:pPr>
      <w:r>
        <w:rPr>
          <w:rFonts w:ascii="Arial" w:hAnsi="Arial" w:cs="Arial"/>
          <w:color w:val="333333"/>
          <w:sz w:val="21"/>
          <w:szCs w:val="21"/>
        </w:rPr>
        <w:t>•  references (if applicable)</w:t>
      </w:r>
      <w:r>
        <w:rPr>
          <w:rFonts w:ascii="Arial" w:hAnsi="Arial" w:cs="Arial"/>
          <w:color w:val="333333"/>
          <w:sz w:val="21"/>
          <w:szCs w:val="21"/>
        </w:rPr>
        <w:br/>
        <w:t>  </w:t>
      </w:r>
    </w:p>
    <w:p w14:paraId="33F44AC0" w14:textId="77777777" w:rsidR="005A2431" w:rsidRDefault="005A2431" w:rsidP="005A2431">
      <w:pPr>
        <w:pStyle w:val="NormalWeb"/>
        <w:shd w:val="clear" w:color="auto" w:fill="FFFFFF"/>
        <w:spacing w:before="0" w:beforeAutospacing="0" w:after="0" w:afterAutospacing="0"/>
        <w:ind w:left="360" w:hanging="360"/>
        <w:rPr>
          <w:rFonts w:ascii="Arial" w:hAnsi="Arial" w:cs="Arial"/>
          <w:color w:val="333333"/>
          <w:sz w:val="21"/>
          <w:szCs w:val="21"/>
        </w:rPr>
      </w:pPr>
      <w:r>
        <w:rPr>
          <w:rFonts w:ascii="Arial" w:hAnsi="Arial" w:cs="Arial"/>
          <w:color w:val="333333"/>
          <w:sz w:val="21"/>
          <w:szCs w:val="21"/>
        </w:rPr>
        <w:t>B.  Discuss how a health information system impacts patient-centered care.</w:t>
      </w:r>
      <w:r>
        <w:rPr>
          <w:rFonts w:ascii="Arial" w:hAnsi="Arial" w:cs="Arial"/>
          <w:color w:val="333333"/>
          <w:sz w:val="21"/>
          <w:szCs w:val="21"/>
        </w:rPr>
        <w:br/>
        <w:t> </w:t>
      </w:r>
    </w:p>
    <w:p w14:paraId="3DE47800" w14:textId="77777777" w:rsidR="005A2431" w:rsidRDefault="005A2431" w:rsidP="005A2431">
      <w:pPr>
        <w:pStyle w:val="NormalWeb"/>
        <w:shd w:val="clear" w:color="auto" w:fill="FFFFFF"/>
        <w:spacing w:before="0" w:beforeAutospacing="0" w:after="0" w:afterAutospacing="0"/>
        <w:ind w:left="360" w:hanging="360"/>
        <w:rPr>
          <w:rFonts w:ascii="Arial" w:hAnsi="Arial" w:cs="Arial"/>
          <w:color w:val="333333"/>
          <w:sz w:val="21"/>
          <w:szCs w:val="21"/>
        </w:rPr>
      </w:pPr>
      <w:r>
        <w:rPr>
          <w:rFonts w:ascii="Arial" w:hAnsi="Arial" w:cs="Arial"/>
          <w:color w:val="333333"/>
          <w:sz w:val="21"/>
          <w:szCs w:val="21"/>
        </w:rPr>
        <w:t>C.  Discuss how a common health information system supports quality care.</w:t>
      </w:r>
      <w:r>
        <w:rPr>
          <w:rFonts w:ascii="Arial" w:hAnsi="Arial" w:cs="Arial"/>
          <w:color w:val="333333"/>
          <w:sz w:val="21"/>
          <w:szCs w:val="21"/>
        </w:rPr>
        <w:br/>
        <w:t> </w:t>
      </w:r>
    </w:p>
    <w:p w14:paraId="00DC6016" w14:textId="77777777" w:rsidR="005A2431" w:rsidRDefault="005A2431" w:rsidP="005A2431">
      <w:pPr>
        <w:pStyle w:val="NormalWeb"/>
        <w:shd w:val="clear" w:color="auto" w:fill="FFFFFF"/>
        <w:spacing w:before="0" w:beforeAutospacing="0" w:after="0" w:afterAutospacing="0"/>
        <w:ind w:left="360" w:hanging="360"/>
        <w:rPr>
          <w:rFonts w:ascii="Arial" w:hAnsi="Arial" w:cs="Arial"/>
          <w:color w:val="333333"/>
          <w:sz w:val="21"/>
          <w:szCs w:val="21"/>
        </w:rPr>
      </w:pPr>
      <w:r>
        <w:rPr>
          <w:rFonts w:ascii="Arial" w:hAnsi="Arial" w:cs="Arial"/>
          <w:color w:val="333333"/>
          <w:sz w:val="21"/>
          <w:szCs w:val="21"/>
        </w:rPr>
        <w:t>D.  Evaluate the impact of a common health information system by doing the following:</w:t>
      </w:r>
    </w:p>
    <w:p w14:paraId="215ED56E" w14:textId="77777777" w:rsidR="005A2431" w:rsidRDefault="005A2431" w:rsidP="005A2431">
      <w:pPr>
        <w:pStyle w:val="NormalWeb"/>
        <w:shd w:val="clear" w:color="auto" w:fill="FFFFFF"/>
        <w:spacing w:before="0" w:beforeAutospacing="0" w:after="0" w:afterAutospacing="0"/>
        <w:ind w:left="360"/>
        <w:rPr>
          <w:rFonts w:ascii="Arial" w:hAnsi="Arial" w:cs="Arial"/>
          <w:color w:val="333333"/>
          <w:sz w:val="21"/>
          <w:szCs w:val="21"/>
        </w:rPr>
      </w:pPr>
      <w:r>
        <w:rPr>
          <w:rFonts w:ascii="Arial" w:hAnsi="Arial" w:cs="Arial"/>
          <w:color w:val="333333"/>
          <w:sz w:val="21"/>
          <w:szCs w:val="21"/>
        </w:rPr>
        <w:t>1.  Describe how a health information system affects the nursing process.</w:t>
      </w:r>
    </w:p>
    <w:p w14:paraId="4E2EA199" w14:textId="77777777" w:rsidR="005A2431" w:rsidRDefault="005A2431" w:rsidP="005A2431">
      <w:pPr>
        <w:pStyle w:val="NormalWeb"/>
        <w:shd w:val="clear" w:color="auto" w:fill="FFFFFF"/>
        <w:spacing w:before="0" w:beforeAutospacing="0" w:after="0" w:afterAutospacing="0"/>
        <w:ind w:left="360"/>
        <w:rPr>
          <w:rFonts w:ascii="Arial" w:hAnsi="Arial" w:cs="Arial"/>
          <w:color w:val="333333"/>
          <w:sz w:val="21"/>
          <w:szCs w:val="21"/>
        </w:rPr>
      </w:pPr>
      <w:r>
        <w:rPr>
          <w:rFonts w:ascii="Arial" w:hAnsi="Arial" w:cs="Arial"/>
          <w:color w:val="333333"/>
          <w:sz w:val="21"/>
          <w:szCs w:val="21"/>
        </w:rPr>
        <w:t>2.  Describe how a health information system can support a culture of safety.</w:t>
      </w:r>
    </w:p>
    <w:p w14:paraId="6DFA383E" w14:textId="77777777" w:rsidR="005A2431" w:rsidRDefault="005A2431" w:rsidP="005A2431">
      <w:pPr>
        <w:pStyle w:val="NormalWeb"/>
        <w:shd w:val="clear" w:color="auto" w:fill="FFFFFF"/>
        <w:spacing w:before="0" w:beforeAutospacing="0" w:after="0" w:afterAutospacing="0"/>
        <w:ind w:left="360"/>
        <w:rPr>
          <w:rFonts w:ascii="Arial" w:hAnsi="Arial" w:cs="Arial"/>
          <w:color w:val="333333"/>
          <w:sz w:val="21"/>
          <w:szCs w:val="21"/>
        </w:rPr>
      </w:pPr>
      <w:r>
        <w:rPr>
          <w:rFonts w:ascii="Arial" w:hAnsi="Arial" w:cs="Arial"/>
          <w:color w:val="333333"/>
          <w:sz w:val="21"/>
          <w:szCs w:val="21"/>
        </w:rPr>
        <w:t>3.  Describe how human factors can lead to errors, near misses, and adverse events.</w:t>
      </w:r>
    </w:p>
    <w:p w14:paraId="334C99F6" w14:textId="77777777" w:rsidR="005A2431" w:rsidRDefault="005A2431" w:rsidP="005A2431">
      <w:pPr>
        <w:pStyle w:val="NormalWeb"/>
        <w:shd w:val="clear" w:color="auto" w:fill="FFFFFF"/>
        <w:spacing w:before="0" w:beforeAutospacing="0" w:after="0" w:afterAutospacing="0"/>
        <w:ind w:left="360"/>
        <w:rPr>
          <w:rFonts w:ascii="Arial" w:hAnsi="Arial" w:cs="Arial"/>
          <w:color w:val="333333"/>
          <w:sz w:val="21"/>
          <w:szCs w:val="21"/>
        </w:rPr>
      </w:pPr>
      <w:r>
        <w:rPr>
          <w:rFonts w:ascii="Arial" w:hAnsi="Arial" w:cs="Arial"/>
          <w:color w:val="333333"/>
          <w:sz w:val="21"/>
          <w:szCs w:val="21"/>
        </w:rPr>
        <w:t>4.  Describe how clinical decision support (CDS) of the electronic health record (EHR) provides clinicians, staff, and patients with biomedical knowledge and person-specific information.</w:t>
      </w:r>
    </w:p>
    <w:p w14:paraId="1CBB3A87" w14:textId="77777777" w:rsidR="005A2431" w:rsidRDefault="005A2431" w:rsidP="005A2431">
      <w:pPr>
        <w:pStyle w:val="NormalWeb"/>
        <w:shd w:val="clear" w:color="auto" w:fill="FFFFFF"/>
        <w:spacing w:before="0" w:beforeAutospacing="0" w:after="0" w:afterAutospacing="0"/>
        <w:ind w:left="360"/>
        <w:rPr>
          <w:rFonts w:ascii="Arial" w:hAnsi="Arial" w:cs="Arial"/>
          <w:color w:val="333333"/>
          <w:sz w:val="21"/>
          <w:szCs w:val="21"/>
        </w:rPr>
      </w:pPr>
      <w:r>
        <w:rPr>
          <w:rFonts w:ascii="Arial" w:hAnsi="Arial" w:cs="Arial"/>
          <w:color w:val="333333"/>
          <w:sz w:val="21"/>
          <w:szCs w:val="21"/>
        </w:rPr>
        <w:t>5.  Describe how compliance with HIPAA Security and Privacy rules in health information systems protect individuals’ health information.</w:t>
      </w:r>
      <w:r>
        <w:rPr>
          <w:rFonts w:ascii="Arial" w:hAnsi="Arial" w:cs="Arial"/>
          <w:color w:val="333333"/>
          <w:sz w:val="21"/>
          <w:szCs w:val="21"/>
        </w:rPr>
        <w:br/>
        <w:t> </w:t>
      </w:r>
    </w:p>
    <w:p w14:paraId="55C0FD72" w14:textId="77777777" w:rsidR="005A2431" w:rsidRDefault="005A2431" w:rsidP="005A2431">
      <w:pPr>
        <w:pStyle w:val="NormalWeb"/>
        <w:shd w:val="clear" w:color="auto" w:fill="FFFFFF"/>
        <w:spacing w:before="0" w:beforeAutospacing="0" w:after="0" w:afterAutospacing="0"/>
        <w:ind w:left="360" w:hanging="360"/>
        <w:rPr>
          <w:rFonts w:ascii="Arial" w:hAnsi="Arial" w:cs="Arial"/>
          <w:color w:val="333333"/>
          <w:sz w:val="21"/>
          <w:szCs w:val="21"/>
        </w:rPr>
      </w:pPr>
      <w:r>
        <w:rPr>
          <w:rFonts w:ascii="Arial" w:hAnsi="Arial" w:cs="Arial"/>
          <w:color w:val="333333"/>
          <w:sz w:val="21"/>
          <w:szCs w:val="21"/>
        </w:rPr>
        <w:t>E.  Consider the implications of </w:t>
      </w:r>
      <w:r>
        <w:rPr>
          <w:rStyle w:val="Strong"/>
          <w:rFonts w:ascii="Arial" w:hAnsi="Arial" w:cs="Arial"/>
          <w:color w:val="333333"/>
          <w:sz w:val="21"/>
          <w:szCs w:val="21"/>
        </w:rPr>
        <w:t>two</w:t>
      </w:r>
      <w:r>
        <w:rPr>
          <w:rFonts w:ascii="Arial" w:hAnsi="Arial" w:cs="Arial"/>
          <w:color w:val="333333"/>
          <w:sz w:val="21"/>
          <w:szCs w:val="21"/>
        </w:rPr>
        <w:t> emerging or current industry technology by doing the following:</w:t>
      </w:r>
    </w:p>
    <w:p w14:paraId="67C7E54A" w14:textId="77777777" w:rsidR="005A2431" w:rsidRDefault="005A2431" w:rsidP="005A2431">
      <w:pPr>
        <w:pStyle w:val="NormalWeb"/>
        <w:shd w:val="clear" w:color="auto" w:fill="FFFFFF"/>
        <w:spacing w:before="0" w:beforeAutospacing="0" w:after="0" w:afterAutospacing="0"/>
        <w:ind w:left="360"/>
        <w:rPr>
          <w:rFonts w:ascii="Arial" w:hAnsi="Arial" w:cs="Arial"/>
          <w:color w:val="333333"/>
          <w:sz w:val="21"/>
          <w:szCs w:val="21"/>
        </w:rPr>
      </w:pPr>
      <w:r>
        <w:rPr>
          <w:rFonts w:ascii="Arial" w:hAnsi="Arial" w:cs="Arial"/>
          <w:color w:val="333333"/>
          <w:sz w:val="21"/>
          <w:szCs w:val="21"/>
        </w:rPr>
        <w:t>1.  Evaluate </w:t>
      </w:r>
      <w:r>
        <w:rPr>
          <w:rStyle w:val="Emphasis"/>
          <w:rFonts w:ascii="Arial" w:hAnsi="Arial" w:cs="Arial"/>
          <w:color w:val="333333"/>
          <w:sz w:val="21"/>
          <w:szCs w:val="21"/>
        </w:rPr>
        <w:t>each</w:t>
      </w:r>
      <w:r>
        <w:rPr>
          <w:rFonts w:ascii="Arial" w:hAnsi="Arial" w:cs="Arial"/>
          <w:color w:val="333333"/>
          <w:sz w:val="21"/>
          <w:szCs w:val="21"/>
        </w:rPr>
        <w:t> technology’s usefulness in clinical practice, research, education, or administration.</w:t>
      </w:r>
    </w:p>
    <w:p w14:paraId="7AB430C7" w14:textId="77777777" w:rsidR="005A2431" w:rsidRDefault="005A2431" w:rsidP="005A2431">
      <w:pPr>
        <w:pStyle w:val="NormalWeb"/>
        <w:shd w:val="clear" w:color="auto" w:fill="FFFFFF"/>
        <w:spacing w:before="0" w:beforeAutospacing="0" w:after="0" w:afterAutospacing="0"/>
        <w:ind w:left="360"/>
        <w:rPr>
          <w:rFonts w:ascii="Arial" w:hAnsi="Arial" w:cs="Arial"/>
          <w:color w:val="333333"/>
          <w:sz w:val="21"/>
          <w:szCs w:val="21"/>
        </w:rPr>
      </w:pPr>
      <w:r>
        <w:rPr>
          <w:rFonts w:ascii="Arial" w:hAnsi="Arial" w:cs="Arial"/>
          <w:color w:val="333333"/>
          <w:sz w:val="21"/>
          <w:szCs w:val="21"/>
        </w:rPr>
        <w:t>2.  Discuss how </w:t>
      </w:r>
      <w:r>
        <w:rPr>
          <w:rStyle w:val="Emphasis"/>
          <w:rFonts w:ascii="Arial" w:hAnsi="Arial" w:cs="Arial"/>
          <w:color w:val="333333"/>
          <w:sz w:val="21"/>
          <w:szCs w:val="21"/>
        </w:rPr>
        <w:t>each</w:t>
      </w:r>
      <w:r>
        <w:rPr>
          <w:rFonts w:ascii="Arial" w:hAnsi="Arial" w:cs="Arial"/>
          <w:color w:val="333333"/>
          <w:sz w:val="21"/>
          <w:szCs w:val="21"/>
        </w:rPr>
        <w:t> technology generates data that supports the use of nursing informatics to improve healthcare.</w:t>
      </w:r>
      <w:r>
        <w:rPr>
          <w:rFonts w:ascii="Arial" w:hAnsi="Arial" w:cs="Arial"/>
          <w:color w:val="333333"/>
          <w:sz w:val="21"/>
          <w:szCs w:val="21"/>
        </w:rPr>
        <w:br/>
        <w:t> </w:t>
      </w:r>
    </w:p>
    <w:p w14:paraId="6DC04DE2" w14:textId="77777777" w:rsidR="005A2431" w:rsidRDefault="005A2431" w:rsidP="005A2431">
      <w:pPr>
        <w:pStyle w:val="NormalWeb"/>
        <w:shd w:val="clear" w:color="auto" w:fill="FFFFFF"/>
        <w:spacing w:before="0" w:beforeAutospacing="0" w:after="0" w:afterAutospacing="0"/>
        <w:ind w:left="360" w:hanging="360"/>
        <w:rPr>
          <w:rFonts w:ascii="Arial" w:hAnsi="Arial" w:cs="Arial"/>
          <w:color w:val="333333"/>
          <w:sz w:val="21"/>
          <w:szCs w:val="21"/>
        </w:rPr>
      </w:pPr>
      <w:r>
        <w:rPr>
          <w:rFonts w:ascii="Arial" w:hAnsi="Arial" w:cs="Arial"/>
          <w:color w:val="333333"/>
          <w:sz w:val="21"/>
          <w:szCs w:val="21"/>
        </w:rPr>
        <w:t>F.  Acknowledge sources, using in-text citations and references, for content that is quoted, paraphrased, or summarized.</w:t>
      </w:r>
    </w:p>
    <w:p w14:paraId="6CA2CBD0" w14:textId="3C71D842" w:rsidR="005A2431" w:rsidRDefault="005A2431">
      <w:bookmarkStart w:id="0" w:name="_GoBack"/>
      <w:bookmarkEnd w:id="0"/>
    </w:p>
    <w:p w14:paraId="768232D1" w14:textId="7BE469C4" w:rsidR="005A2431" w:rsidRDefault="005A2431"/>
    <w:p w14:paraId="04BA8F80" w14:textId="041FC864" w:rsidR="005A2431" w:rsidRDefault="005A2431"/>
    <w:p w14:paraId="3E0E953A" w14:textId="77777777" w:rsidR="005A2431" w:rsidRPr="005A2431" w:rsidRDefault="005A2431" w:rsidP="005A2431">
      <w:pPr>
        <w:shd w:val="clear" w:color="auto" w:fill="FFFFFF"/>
        <w:spacing w:after="0" w:line="240" w:lineRule="auto"/>
        <w:rPr>
          <w:rFonts w:ascii="Arial" w:eastAsia="Times New Roman" w:hAnsi="Arial" w:cs="Arial"/>
          <w:color w:val="FF0000"/>
          <w:sz w:val="24"/>
          <w:szCs w:val="24"/>
        </w:rPr>
      </w:pPr>
      <w:r w:rsidRPr="005A2431">
        <w:rPr>
          <w:rFonts w:ascii="Arial" w:eastAsia="Times New Roman" w:hAnsi="Arial" w:cs="Arial"/>
          <w:color w:val="FF0000"/>
          <w:sz w:val="24"/>
          <w:szCs w:val="24"/>
          <w:highlight w:val="yellow"/>
        </w:rPr>
        <w:t>TIPS FOR TASK 2:</w:t>
      </w:r>
    </w:p>
    <w:p w14:paraId="507F985A" w14:textId="77777777"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B. Patient-centered care puts the patient in the center of their care, facilitating patients to be more active and informed participants in their health care.   Consider and describe how an HIS helps to achieve patient-centered care. How are we raising the bar with HISs when it comes to patient-centered care?</w:t>
      </w:r>
    </w:p>
    <w:p w14:paraId="08AAF596" w14:textId="77777777" w:rsidR="005A2431" w:rsidRDefault="005A2431" w:rsidP="005A2431">
      <w:pPr>
        <w:shd w:val="clear" w:color="auto" w:fill="FFFFFF"/>
        <w:spacing w:after="0" w:line="240" w:lineRule="auto"/>
        <w:rPr>
          <w:rFonts w:ascii="Arial" w:eastAsia="Times New Roman" w:hAnsi="Arial" w:cs="Arial"/>
          <w:color w:val="000000"/>
          <w:sz w:val="24"/>
          <w:szCs w:val="24"/>
        </w:rPr>
      </w:pPr>
    </w:p>
    <w:p w14:paraId="4A049D12" w14:textId="07DB71D7"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C. Provide several descriptive details on how an HIS supports quality care. This discussion may be similar to Task 1 section A3.</w:t>
      </w:r>
    </w:p>
    <w:p w14:paraId="02C22F3D" w14:textId="77777777" w:rsidR="005A2431" w:rsidRDefault="005A2431" w:rsidP="005A2431">
      <w:pPr>
        <w:shd w:val="clear" w:color="auto" w:fill="FFFFFF"/>
        <w:spacing w:after="0" w:line="240" w:lineRule="auto"/>
        <w:rPr>
          <w:rFonts w:ascii="Arial" w:eastAsia="Times New Roman" w:hAnsi="Arial" w:cs="Arial"/>
          <w:color w:val="000000"/>
          <w:sz w:val="24"/>
          <w:szCs w:val="24"/>
        </w:rPr>
      </w:pPr>
    </w:p>
    <w:p w14:paraId="2E0A965B" w14:textId="219C42FA"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D1. This prompt is referring to the formal nursing process. Think A.D.P.I.E. Assessment, Diagnosis, Planning, Implementation, and Evaluation; provide several descriptive examples of how the system affects stages of the formal nursing process. What are the features that can be built into the HIS that helps us to achieve each element of the nursing process? (i.e. How does it impact assessments? planning? etc.)   This discussion may be similar to what you wrote in Task 1 section A2 but is now specific to the stage of nursing process the examples best align with.</w:t>
      </w:r>
    </w:p>
    <w:p w14:paraId="49EB8C96" w14:textId="77777777" w:rsidR="005A2431" w:rsidRDefault="005A2431" w:rsidP="005A2431">
      <w:pPr>
        <w:shd w:val="clear" w:color="auto" w:fill="FFFFFF"/>
        <w:spacing w:after="0" w:line="240" w:lineRule="auto"/>
        <w:rPr>
          <w:rFonts w:ascii="Arial" w:eastAsia="Times New Roman" w:hAnsi="Arial" w:cs="Arial"/>
          <w:color w:val="000000"/>
          <w:sz w:val="24"/>
          <w:szCs w:val="24"/>
        </w:rPr>
      </w:pPr>
    </w:p>
    <w:p w14:paraId="6736DA3A" w14:textId="6E9AF666"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lastRenderedPageBreak/>
        <w:t>D2. In a culture of safety, the focus is on effective health systems and teamwork to achieve safe, high-quality performance. Safety is emphasized over competing goals.  Focus on how an HIS can bring process failures and system issues to light, and resolve them, rather than focusing on any one particular person.  How does using the HIS keep patients safe? How does it keep staff safe? Think of the functions within the HIS that allow for this culture of safety.</w:t>
      </w:r>
    </w:p>
    <w:p w14:paraId="181BD0EB" w14:textId="77777777" w:rsidR="005A2431" w:rsidRDefault="005A2431" w:rsidP="005A2431">
      <w:pPr>
        <w:shd w:val="clear" w:color="auto" w:fill="FFFFFF"/>
        <w:spacing w:after="0" w:line="240" w:lineRule="auto"/>
        <w:rPr>
          <w:rFonts w:ascii="Arial" w:eastAsia="Times New Roman" w:hAnsi="Arial" w:cs="Arial"/>
          <w:color w:val="000000"/>
          <w:sz w:val="24"/>
          <w:szCs w:val="24"/>
        </w:rPr>
      </w:pPr>
    </w:p>
    <w:p w14:paraId="3E5ED39D" w14:textId="6C7D25B0"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D3. Human factors is a broad term used to describe the interactions between humans and tools/technology. It encompasses the areas of Human-Computer Interaction (HCI), Ergonomics, and Usability.  This section of the task should consider only what we as humans might do to circumvent the safety features built in the HIS and the reason why we might create workarounds. What are the human factors? Your discussion should include the potential errors, near misses, or adverse events and reasons why they might occur.  A discussion of what the solutions are or how the HIS prevents them is not required.</w:t>
      </w:r>
    </w:p>
    <w:p w14:paraId="401C1878" w14:textId="77777777" w:rsidR="005A2431" w:rsidRDefault="005A2431" w:rsidP="005A2431">
      <w:pPr>
        <w:shd w:val="clear" w:color="auto" w:fill="FFFFFF"/>
        <w:spacing w:after="0" w:line="240" w:lineRule="auto"/>
        <w:rPr>
          <w:rFonts w:ascii="Arial" w:eastAsia="Times New Roman" w:hAnsi="Arial" w:cs="Arial"/>
          <w:color w:val="000000"/>
          <w:sz w:val="24"/>
          <w:szCs w:val="24"/>
        </w:rPr>
      </w:pPr>
    </w:p>
    <w:p w14:paraId="56E90121" w14:textId="7E2A8422"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D4.  Clinical Decision Supports, or CDS assists clinicians in making clinical decisions by filtering or integrating vast amounts of information, and providing suggestions for clinical intervention. It may be a single recommendation or series of recommendations implying next steps based on care protocols. Provide several descriptive examples of different forms of CDS and how it provides both general medical information and patient specific information.</w:t>
      </w:r>
    </w:p>
    <w:p w14:paraId="02D2C2BA" w14:textId="77777777" w:rsidR="005A2431" w:rsidRDefault="005A2431" w:rsidP="005A2431">
      <w:pPr>
        <w:shd w:val="clear" w:color="auto" w:fill="FFFFFF"/>
        <w:spacing w:after="0" w:line="240" w:lineRule="auto"/>
        <w:rPr>
          <w:rFonts w:ascii="Arial" w:eastAsia="Times New Roman" w:hAnsi="Arial" w:cs="Arial"/>
          <w:color w:val="000000"/>
          <w:sz w:val="24"/>
          <w:szCs w:val="24"/>
        </w:rPr>
      </w:pPr>
    </w:p>
    <w:p w14:paraId="43DD39B0" w14:textId="10E380D9"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D5. Consider how you can stay compliant with HIPAA Security and Privacy Rules when using an HIS. What are some of the features that allow you to protect individuals’ health information? This discussion may be similar to Task 1 section B3.</w:t>
      </w:r>
    </w:p>
    <w:p w14:paraId="0D8614B6" w14:textId="77777777" w:rsidR="005A2431" w:rsidRDefault="005A2431" w:rsidP="005A2431">
      <w:pPr>
        <w:shd w:val="clear" w:color="auto" w:fill="FFFFFF"/>
        <w:spacing w:after="0" w:line="240" w:lineRule="auto"/>
        <w:rPr>
          <w:rFonts w:ascii="Arial" w:eastAsia="Times New Roman" w:hAnsi="Arial" w:cs="Arial"/>
          <w:color w:val="000000"/>
          <w:sz w:val="24"/>
          <w:szCs w:val="24"/>
        </w:rPr>
      </w:pPr>
    </w:p>
    <w:p w14:paraId="18FAE198" w14:textId="6A850E64"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E1. Choose two examples of either current or emerging health technology and discuss their usefulness in either clinical practice or research or education, OR administration area of health care.</w:t>
      </w:r>
    </w:p>
    <w:p w14:paraId="6BAD30B9" w14:textId="77777777"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What are a couple of technology that you currently use on your patients that have data that flows into the EHR after you are done using it? </w:t>
      </w:r>
    </w:p>
    <w:p w14:paraId="6E33255C" w14:textId="77777777"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Sections E1 and E2 may be combined onto one PPT slide if you wish.</w:t>
      </w:r>
    </w:p>
    <w:p w14:paraId="6CABF8C7" w14:textId="77777777" w:rsidR="005A2431" w:rsidRDefault="005A2431" w:rsidP="005A2431">
      <w:pPr>
        <w:shd w:val="clear" w:color="auto" w:fill="FFFFFF"/>
        <w:spacing w:after="0" w:line="240" w:lineRule="auto"/>
        <w:rPr>
          <w:rFonts w:ascii="Arial" w:eastAsia="Times New Roman" w:hAnsi="Arial" w:cs="Arial"/>
          <w:color w:val="000000"/>
          <w:sz w:val="24"/>
          <w:szCs w:val="24"/>
        </w:rPr>
      </w:pPr>
    </w:p>
    <w:p w14:paraId="3B2D39E0" w14:textId="6BD53054"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E2. Discuss how your two examples of current or emerging technology support the use of Nursing Informatics including how each generates data to improve healthcare. Does it affect a medication regimen or treatment plan? Does it generate data that can lead to best practices or evidence-based research?  </w:t>
      </w:r>
    </w:p>
    <w:p w14:paraId="51121F2A" w14:textId="77777777"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 </w:t>
      </w:r>
    </w:p>
    <w:p w14:paraId="3F427177" w14:textId="77777777"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000000"/>
          <w:sz w:val="24"/>
          <w:szCs w:val="24"/>
        </w:rPr>
        <w:t>Sections E1 and E2 may be combined onto one PPT slide if you wish.</w:t>
      </w:r>
    </w:p>
    <w:p w14:paraId="7307A896" w14:textId="77777777" w:rsidR="005A2431" w:rsidRPr="005A2431" w:rsidRDefault="005A2431" w:rsidP="005A2431">
      <w:pPr>
        <w:shd w:val="clear" w:color="auto" w:fill="FFFFFF"/>
        <w:spacing w:after="0" w:line="240" w:lineRule="auto"/>
        <w:rPr>
          <w:rFonts w:ascii="Arial" w:eastAsia="Times New Roman" w:hAnsi="Arial" w:cs="Arial"/>
          <w:color w:val="222222"/>
          <w:sz w:val="24"/>
          <w:szCs w:val="24"/>
        </w:rPr>
      </w:pPr>
      <w:r w:rsidRPr="005A2431">
        <w:rPr>
          <w:rFonts w:ascii="Arial" w:eastAsia="Times New Roman" w:hAnsi="Arial" w:cs="Arial"/>
          <w:color w:val="222222"/>
          <w:sz w:val="24"/>
          <w:szCs w:val="24"/>
        </w:rPr>
        <w:t> </w:t>
      </w:r>
    </w:p>
    <w:p w14:paraId="52576238" w14:textId="77777777" w:rsidR="005A2431" w:rsidRDefault="005A2431"/>
    <w:sectPr w:rsidR="005A24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431"/>
    <w:rsid w:val="000521D5"/>
    <w:rsid w:val="005A2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BA1C7"/>
  <w15:chartTrackingRefBased/>
  <w15:docId w15:val="{57D39991-49CC-4193-B804-E81150252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2431"/>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A2431"/>
    <w:rPr>
      <w:i/>
      <w:iCs/>
    </w:rPr>
  </w:style>
  <w:style w:type="character" w:styleId="Strong">
    <w:name w:val="Strong"/>
    <w:basedOn w:val="DefaultParagraphFont"/>
    <w:uiPriority w:val="22"/>
    <w:qFormat/>
    <w:rsid w:val="005A243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831408">
      <w:bodyDiv w:val="1"/>
      <w:marLeft w:val="0"/>
      <w:marRight w:val="0"/>
      <w:marTop w:val="0"/>
      <w:marBottom w:val="0"/>
      <w:divBdr>
        <w:top w:val="none" w:sz="0" w:space="0" w:color="auto"/>
        <w:left w:val="none" w:sz="0" w:space="0" w:color="auto"/>
        <w:bottom w:val="none" w:sz="0" w:space="0" w:color="auto"/>
        <w:right w:val="none" w:sz="0" w:space="0" w:color="auto"/>
      </w:divBdr>
    </w:div>
    <w:div w:id="2142455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756</Words>
  <Characters>4315</Characters>
  <Application>Microsoft Office Word</Application>
  <DocSecurity>0</DocSecurity>
  <Lines>35</Lines>
  <Paragraphs>10</Paragraphs>
  <ScaleCrop>false</ScaleCrop>
  <Company/>
  <LinksUpToDate>false</LinksUpToDate>
  <CharactersWithSpaces>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 Puntonet</dc:creator>
  <cp:keywords/>
  <dc:description/>
  <cp:lastModifiedBy>Eduardo Puntonet</cp:lastModifiedBy>
  <cp:revision>1</cp:revision>
  <dcterms:created xsi:type="dcterms:W3CDTF">2019-08-12T23:53:00Z</dcterms:created>
  <dcterms:modified xsi:type="dcterms:W3CDTF">2019-08-12T23:57:00Z</dcterms:modified>
</cp:coreProperties>
</file>